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9C2C0" w14:textId="6FDCCBA6" w:rsidR="00E8350C" w:rsidRDefault="00AF051E">
      <w:r>
        <w:rPr>
          <w:noProof/>
        </w:rPr>
        <w:drawing>
          <wp:anchor distT="0" distB="0" distL="114300" distR="114300" simplePos="0" relativeHeight="251658240" behindDoc="0" locked="0" layoutInCell="1" allowOverlap="1" wp14:anchorId="28FB0655" wp14:editId="183B73FA">
            <wp:simplePos x="0" y="0"/>
            <wp:positionH relativeFrom="column">
              <wp:posOffset>3124200</wp:posOffset>
            </wp:positionH>
            <wp:positionV relativeFrom="paragraph">
              <wp:posOffset>0</wp:posOffset>
            </wp:positionV>
            <wp:extent cx="2686194" cy="1361440"/>
            <wp:effectExtent l="0" t="0" r="0" b="0"/>
            <wp:wrapThrough wrapText="bothSides">
              <wp:wrapPolygon edited="0">
                <wp:start x="4443" y="604"/>
                <wp:lineTo x="2145" y="3627"/>
                <wp:lineTo x="153" y="5743"/>
                <wp:lineTo x="1532" y="10881"/>
                <wp:lineTo x="1685" y="14205"/>
                <wp:lineTo x="5209" y="15716"/>
                <wp:lineTo x="11949" y="15716"/>
                <wp:lineTo x="11949" y="20250"/>
                <wp:lineTo x="17617" y="20250"/>
                <wp:lineTo x="17770" y="10881"/>
                <wp:lineTo x="20374" y="6347"/>
                <wp:lineTo x="20528" y="3627"/>
                <wp:lineTo x="17464" y="1511"/>
                <wp:lineTo x="12715" y="604"/>
                <wp:lineTo x="4443" y="604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194" cy="136144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DB876EB" wp14:editId="5E15AAF4">
            <wp:simplePos x="0" y="0"/>
            <wp:positionH relativeFrom="column">
              <wp:posOffset>-38735</wp:posOffset>
            </wp:positionH>
            <wp:positionV relativeFrom="paragraph">
              <wp:posOffset>-114300</wp:posOffset>
            </wp:positionV>
            <wp:extent cx="2605405" cy="1737238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73723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D7F97" w14:textId="5D948711" w:rsidR="00AF051E" w:rsidRDefault="00AF051E"/>
    <w:p w14:paraId="260E6E65" w14:textId="12ADDCA8" w:rsidR="00AF051E" w:rsidRDefault="00AF051E"/>
    <w:p w14:paraId="32F6C2D8" w14:textId="3F9D9995" w:rsidR="00AF051E" w:rsidRDefault="00AF051E"/>
    <w:p w14:paraId="1C19BD0D" w14:textId="22765FFC" w:rsidR="00AF051E" w:rsidRDefault="00AF051E"/>
    <w:p w14:paraId="324D0C3B" w14:textId="50DB0A6D" w:rsidR="00AF051E" w:rsidRDefault="00AF051E"/>
    <w:p w14:paraId="1433B92B" w14:textId="77777777" w:rsidR="00184039" w:rsidRDefault="00184039" w:rsidP="00D74FEA">
      <w:pPr>
        <w:spacing w:line="240" w:lineRule="auto"/>
        <w:contextualSpacing/>
        <w:rPr>
          <w:sz w:val="24"/>
          <w:szCs w:val="24"/>
        </w:rPr>
      </w:pPr>
    </w:p>
    <w:p w14:paraId="53C873C9" w14:textId="6FC5D971" w:rsidR="005F4B41" w:rsidRPr="00567FF9" w:rsidRDefault="005F4B41" w:rsidP="00D74FEA">
      <w:pPr>
        <w:spacing w:line="240" w:lineRule="auto"/>
        <w:contextualSpacing/>
        <w:rPr>
          <w:sz w:val="24"/>
          <w:szCs w:val="24"/>
        </w:rPr>
      </w:pPr>
      <w:proofErr w:type="spellStart"/>
      <w:r w:rsidRPr="00567FF9">
        <w:rPr>
          <w:sz w:val="24"/>
          <w:szCs w:val="24"/>
        </w:rPr>
        <w:t>Lassé</w:t>
      </w:r>
      <w:r w:rsidR="00B21389" w:rsidRPr="00567FF9">
        <w:rPr>
          <w:sz w:val="24"/>
          <w:szCs w:val="24"/>
        </w:rPr>
        <w:t>.e</w:t>
      </w:r>
      <w:proofErr w:type="spellEnd"/>
      <w:r w:rsidRPr="00567FF9">
        <w:rPr>
          <w:sz w:val="24"/>
          <w:szCs w:val="24"/>
        </w:rPr>
        <w:t xml:space="preserve"> des annulations</w:t>
      </w:r>
      <w:r w:rsidR="009E496D" w:rsidRPr="00567FF9">
        <w:rPr>
          <w:sz w:val="24"/>
          <w:szCs w:val="24"/>
        </w:rPr>
        <w:t xml:space="preserve"> de salons</w:t>
      </w:r>
      <w:r w:rsidR="00B21389" w:rsidRPr="00567FF9">
        <w:rPr>
          <w:sz w:val="24"/>
          <w:szCs w:val="24"/>
        </w:rPr>
        <w:t>?</w:t>
      </w:r>
    </w:p>
    <w:p w14:paraId="399965B9" w14:textId="2AF49921" w:rsidR="00246194" w:rsidRDefault="00B21389" w:rsidP="00184039">
      <w:pPr>
        <w:spacing w:line="240" w:lineRule="auto"/>
        <w:contextualSpacing/>
        <w:rPr>
          <w:sz w:val="24"/>
          <w:szCs w:val="24"/>
        </w:rPr>
      </w:pPr>
      <w:proofErr w:type="spellStart"/>
      <w:r w:rsidRPr="00567FF9">
        <w:rPr>
          <w:sz w:val="24"/>
          <w:szCs w:val="24"/>
        </w:rPr>
        <w:t>Privé.e</w:t>
      </w:r>
      <w:proofErr w:type="spellEnd"/>
      <w:r w:rsidRPr="00567FF9">
        <w:rPr>
          <w:sz w:val="24"/>
          <w:szCs w:val="24"/>
        </w:rPr>
        <w:t xml:space="preserve"> d’opportunité de présence à l’international?</w:t>
      </w:r>
    </w:p>
    <w:p w14:paraId="04A35FEF" w14:textId="77777777" w:rsidR="00F252D8" w:rsidRDefault="00F252D8" w:rsidP="00184039">
      <w:pPr>
        <w:spacing w:line="240" w:lineRule="auto"/>
        <w:contextualSpacing/>
        <w:rPr>
          <w:color w:val="4472C4" w:themeColor="accent1"/>
          <w:sz w:val="44"/>
          <w:szCs w:val="44"/>
        </w:rPr>
      </w:pPr>
    </w:p>
    <w:p w14:paraId="7E2BCD03" w14:textId="343392F4" w:rsidR="00AF051E" w:rsidRDefault="00AF051E">
      <w:pPr>
        <w:rPr>
          <w:color w:val="4472C4" w:themeColor="accent1"/>
          <w:sz w:val="44"/>
          <w:szCs w:val="44"/>
        </w:rPr>
      </w:pPr>
      <w:r w:rsidRPr="00AF051E">
        <w:rPr>
          <w:color w:val="4472C4" w:themeColor="accent1"/>
          <w:sz w:val="44"/>
          <w:szCs w:val="44"/>
        </w:rPr>
        <w:t xml:space="preserve">Et si on passait à </w:t>
      </w:r>
      <w:r w:rsidR="00D74FEA">
        <w:rPr>
          <w:color w:val="4472C4" w:themeColor="accent1"/>
          <w:sz w:val="44"/>
          <w:szCs w:val="44"/>
        </w:rPr>
        <w:t>[</w:t>
      </w:r>
      <w:r w:rsidRPr="00AF051E">
        <w:rPr>
          <w:color w:val="4472C4" w:themeColor="accent1"/>
          <w:sz w:val="44"/>
          <w:szCs w:val="44"/>
        </w:rPr>
        <w:t>tout</w:t>
      </w:r>
      <w:r w:rsidR="00D74FEA">
        <w:rPr>
          <w:color w:val="4472C4" w:themeColor="accent1"/>
          <w:sz w:val="44"/>
          <w:szCs w:val="44"/>
        </w:rPr>
        <w:t>]</w:t>
      </w:r>
      <w:r w:rsidRPr="00AF051E">
        <w:rPr>
          <w:color w:val="4472C4" w:themeColor="accent1"/>
          <w:sz w:val="44"/>
          <w:szCs w:val="44"/>
        </w:rPr>
        <w:t xml:space="preserve"> autre chose…</w:t>
      </w:r>
    </w:p>
    <w:p w14:paraId="7BD5DDB6" w14:textId="73E4FB27" w:rsidR="00D74FEA" w:rsidRDefault="00D74FEA" w:rsidP="00D74FEA">
      <w:pPr>
        <w:jc w:val="both"/>
        <w:rPr>
          <w:sz w:val="24"/>
          <w:szCs w:val="24"/>
        </w:rPr>
      </w:pPr>
      <w:r w:rsidRPr="00D74FEA">
        <w:rPr>
          <w:sz w:val="24"/>
          <w:szCs w:val="24"/>
        </w:rPr>
        <w:t xml:space="preserve">Et si cet autre chose vous permettait de </w:t>
      </w:r>
      <w:r>
        <w:rPr>
          <w:sz w:val="24"/>
          <w:szCs w:val="24"/>
        </w:rPr>
        <w:t>positionner votre technologie sur une plateforme internationale où se retrouvent, à l’année longue, des entreprises</w:t>
      </w:r>
      <w:r w:rsidR="00567FF9">
        <w:rPr>
          <w:sz w:val="24"/>
          <w:szCs w:val="24"/>
        </w:rPr>
        <w:t xml:space="preserve"> (concurrentes mais surtout partenaires)</w:t>
      </w:r>
      <w:r>
        <w:rPr>
          <w:sz w:val="24"/>
          <w:szCs w:val="24"/>
        </w:rPr>
        <w:t xml:space="preserve">, des </w:t>
      </w:r>
      <w:r w:rsidR="00567FF9">
        <w:rPr>
          <w:sz w:val="24"/>
          <w:szCs w:val="24"/>
        </w:rPr>
        <w:t xml:space="preserve">responsables de territoires (villes et régions), des grands donneurs d’ordre (grands groupes industriels, ensembliers, etc.), des gestionnaires de fonds d’investissement ou encore des media technologiques… </w:t>
      </w:r>
    </w:p>
    <w:p w14:paraId="0000A58C" w14:textId="77777777" w:rsidR="00246194" w:rsidRDefault="00567FF9" w:rsidP="00D74F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C’est le pari </w:t>
      </w:r>
      <w:r w:rsidR="00F848F2">
        <w:rPr>
          <w:sz w:val="24"/>
          <w:szCs w:val="24"/>
        </w:rPr>
        <w:t xml:space="preserve">gagnant </w:t>
      </w:r>
      <w:r>
        <w:rPr>
          <w:sz w:val="24"/>
          <w:szCs w:val="24"/>
        </w:rPr>
        <w:t>qu’ont fa</w:t>
      </w:r>
      <w:r w:rsidR="00F848F2">
        <w:rPr>
          <w:sz w:val="24"/>
          <w:szCs w:val="24"/>
        </w:rPr>
        <w:t xml:space="preserve">it </w:t>
      </w:r>
      <w:r>
        <w:rPr>
          <w:sz w:val="24"/>
          <w:szCs w:val="24"/>
        </w:rPr>
        <w:t>l’AWEX et Digital Wallonia, aux côtés de 11 pays et régions francophones/</w:t>
      </w:r>
      <w:proofErr w:type="spellStart"/>
      <w:r>
        <w:rPr>
          <w:sz w:val="24"/>
          <w:szCs w:val="24"/>
        </w:rPr>
        <w:t>philes</w:t>
      </w:r>
      <w:proofErr w:type="spellEnd"/>
      <w:r>
        <w:rPr>
          <w:sz w:val="24"/>
          <w:szCs w:val="24"/>
        </w:rPr>
        <w:t>, lors des deux dernières éditions du Consumer Electronics Show (Las Vegas, NV)</w:t>
      </w:r>
      <w:r w:rsidR="00246194">
        <w:rPr>
          <w:sz w:val="24"/>
          <w:szCs w:val="24"/>
        </w:rPr>
        <w:t>, sous la bannière du Village Francophone</w:t>
      </w:r>
      <w:r>
        <w:rPr>
          <w:sz w:val="24"/>
          <w:szCs w:val="24"/>
        </w:rPr>
        <w:t xml:space="preserve">.   </w:t>
      </w:r>
    </w:p>
    <w:p w14:paraId="761FDDD7" w14:textId="0736BD22" w:rsidR="00246194" w:rsidRDefault="00F848F2" w:rsidP="00246194">
      <w:pPr>
        <w:jc w:val="both"/>
        <w:rPr>
          <w:sz w:val="24"/>
          <w:szCs w:val="24"/>
        </w:rPr>
      </w:pPr>
      <w:r>
        <w:rPr>
          <w:sz w:val="24"/>
          <w:szCs w:val="24"/>
        </w:rPr>
        <w:t>Et c’est un pari auquel se joignent aujourd’hui les clusters TWIST, l’</w:t>
      </w:r>
      <w:proofErr w:type="spellStart"/>
      <w:r>
        <w:rPr>
          <w:sz w:val="24"/>
          <w:szCs w:val="24"/>
        </w:rPr>
        <w:t>Infopôle</w:t>
      </w:r>
      <w:proofErr w:type="spellEnd"/>
      <w:r>
        <w:rPr>
          <w:sz w:val="24"/>
          <w:szCs w:val="24"/>
        </w:rPr>
        <w:t xml:space="preserve"> TIC et le Bureau Économique de la Province de Namur, soucieux de maintenir la présence de leurs champions à l’international. </w:t>
      </w:r>
      <w:r w:rsidR="00246194">
        <w:rPr>
          <w:sz w:val="24"/>
          <w:szCs w:val="24"/>
        </w:rPr>
        <w:t xml:space="preserve">Une initiative dont le fonctionnement en </w:t>
      </w:r>
      <w:r w:rsidR="00246194" w:rsidRPr="0042498B">
        <w:rPr>
          <w:b/>
          <w:bCs/>
          <w:sz w:val="24"/>
          <w:szCs w:val="24"/>
        </w:rPr>
        <w:t>mode agile et collaboratif</w:t>
      </w:r>
      <w:r w:rsidR="00246194">
        <w:rPr>
          <w:sz w:val="24"/>
          <w:szCs w:val="24"/>
        </w:rPr>
        <w:t xml:space="preserve"> s’avère aujourd’hui particulièrement adaptée pour palier l’</w:t>
      </w:r>
      <w:r>
        <w:rPr>
          <w:sz w:val="24"/>
          <w:szCs w:val="24"/>
        </w:rPr>
        <w:t>annulation, la digitalisation ou encore l’hybridation des grandes rencontres internationales</w:t>
      </w:r>
      <w:r w:rsidR="00246194">
        <w:rPr>
          <w:sz w:val="24"/>
          <w:szCs w:val="24"/>
        </w:rPr>
        <w:t>.</w:t>
      </w:r>
    </w:p>
    <w:p w14:paraId="5A02768D" w14:textId="729910A5" w:rsidR="00184039" w:rsidRDefault="002D24CE" w:rsidP="00246194">
      <w:pPr>
        <w:jc w:val="both"/>
        <w:rPr>
          <w:sz w:val="24"/>
          <w:szCs w:val="24"/>
        </w:rPr>
      </w:pPr>
      <w:r>
        <w:rPr>
          <w:sz w:val="24"/>
          <w:szCs w:val="24"/>
        </w:rPr>
        <w:t>Financée par l’AWEX, c</w:t>
      </w:r>
      <w:r w:rsidR="00184039">
        <w:rPr>
          <w:sz w:val="24"/>
          <w:szCs w:val="24"/>
        </w:rPr>
        <w:t xml:space="preserve">ette initiative </w:t>
      </w:r>
      <w:r w:rsidRPr="0042498B">
        <w:rPr>
          <w:b/>
          <w:bCs/>
          <w:sz w:val="24"/>
          <w:szCs w:val="24"/>
        </w:rPr>
        <w:t>sans frais</w:t>
      </w:r>
      <w:r>
        <w:rPr>
          <w:sz w:val="24"/>
          <w:szCs w:val="24"/>
        </w:rPr>
        <w:t xml:space="preserve"> pour vous </w:t>
      </w:r>
      <w:r w:rsidR="00184039">
        <w:rPr>
          <w:sz w:val="24"/>
          <w:szCs w:val="24"/>
        </w:rPr>
        <w:t>sera lancée en marge du CES 2021 début janvier (en format distanciel) : il n’y a donc pas un moment à perdre!</w:t>
      </w:r>
    </w:p>
    <w:p w14:paraId="357AD13C" w14:textId="77777777" w:rsidR="00F252D8" w:rsidRDefault="00246194" w:rsidP="00F252D8">
      <w:pPr>
        <w:rPr>
          <w:color w:val="4472C4" w:themeColor="accent1"/>
          <w:sz w:val="44"/>
          <w:szCs w:val="44"/>
        </w:rPr>
      </w:pPr>
      <w:r>
        <w:rPr>
          <w:color w:val="4472C4" w:themeColor="accent1"/>
          <w:sz w:val="44"/>
          <w:szCs w:val="44"/>
        </w:rPr>
        <w:t>On vous propose dès lors</w:t>
      </w:r>
      <w:r w:rsidRPr="00AF051E">
        <w:rPr>
          <w:color w:val="4472C4" w:themeColor="accent1"/>
          <w:sz w:val="44"/>
          <w:szCs w:val="44"/>
        </w:rPr>
        <w:t xml:space="preserve"> …</w:t>
      </w:r>
    </w:p>
    <w:p w14:paraId="61115CBA" w14:textId="11423F15" w:rsidR="00246194" w:rsidRPr="0042498B" w:rsidRDefault="00246194" w:rsidP="0042498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2498B">
        <w:rPr>
          <w:sz w:val="24"/>
          <w:szCs w:val="24"/>
        </w:rPr>
        <w:t>Un</w:t>
      </w:r>
      <w:r w:rsidR="00F7140A" w:rsidRPr="0042498B">
        <w:rPr>
          <w:sz w:val="24"/>
          <w:szCs w:val="24"/>
        </w:rPr>
        <w:t xml:space="preserve"> </w:t>
      </w:r>
      <w:r w:rsidRPr="0042498B">
        <w:rPr>
          <w:sz w:val="24"/>
          <w:szCs w:val="24"/>
        </w:rPr>
        <w:t xml:space="preserve">partenariat avec des </w:t>
      </w:r>
      <w:r w:rsidR="00184039" w:rsidRPr="0042498B">
        <w:rPr>
          <w:sz w:val="24"/>
          <w:szCs w:val="24"/>
        </w:rPr>
        <w:t>acteurs d</w:t>
      </w:r>
      <w:r w:rsidR="002D24CE" w:rsidRPr="0042498B">
        <w:rPr>
          <w:sz w:val="24"/>
          <w:szCs w:val="24"/>
        </w:rPr>
        <w:t>’une vingtaine de</w:t>
      </w:r>
      <w:r w:rsidR="00184039" w:rsidRPr="0042498B">
        <w:rPr>
          <w:sz w:val="24"/>
          <w:szCs w:val="24"/>
        </w:rPr>
        <w:t xml:space="preserve"> </w:t>
      </w:r>
      <w:r w:rsidRPr="0042498B">
        <w:rPr>
          <w:b/>
          <w:bCs/>
          <w:sz w:val="24"/>
          <w:szCs w:val="24"/>
        </w:rPr>
        <w:t>territoires</w:t>
      </w:r>
      <w:r w:rsidRPr="0042498B">
        <w:rPr>
          <w:sz w:val="24"/>
          <w:szCs w:val="24"/>
        </w:rPr>
        <w:t xml:space="preserve"> québécois, français, suisses, luxembourgeois (mais aussi catalans, américains, africains</w:t>
      </w:r>
      <w:r w:rsidR="00F7140A" w:rsidRPr="0042498B">
        <w:rPr>
          <w:sz w:val="24"/>
          <w:szCs w:val="24"/>
        </w:rPr>
        <w:t xml:space="preserve">, </w:t>
      </w:r>
      <w:proofErr w:type="spellStart"/>
      <w:r w:rsidR="00F7140A" w:rsidRPr="0042498B">
        <w:rPr>
          <w:sz w:val="24"/>
          <w:szCs w:val="24"/>
        </w:rPr>
        <w:t>etc</w:t>
      </w:r>
      <w:proofErr w:type="spellEnd"/>
      <w:r w:rsidR="00F7140A" w:rsidRPr="0042498B">
        <w:rPr>
          <w:sz w:val="24"/>
          <w:szCs w:val="24"/>
        </w:rPr>
        <w:t>,) axés sur le développement de technologies innovantes;</w:t>
      </w:r>
    </w:p>
    <w:p w14:paraId="19063D18" w14:textId="20712392" w:rsidR="00F7140A" w:rsidRDefault="00F7140A" w:rsidP="00F252D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outil de </w:t>
      </w:r>
      <w:r w:rsidRPr="009F174E">
        <w:rPr>
          <w:b/>
          <w:bCs/>
          <w:sz w:val="24"/>
          <w:szCs w:val="24"/>
        </w:rPr>
        <w:t>cartographie</w:t>
      </w:r>
      <w:r>
        <w:rPr>
          <w:sz w:val="24"/>
          <w:szCs w:val="24"/>
        </w:rPr>
        <w:t xml:space="preserve"> </w:t>
      </w:r>
      <w:r w:rsidR="000F05E0">
        <w:rPr>
          <w:sz w:val="24"/>
          <w:szCs w:val="24"/>
        </w:rPr>
        <w:t xml:space="preserve">(nomenclature harmonisée) </w:t>
      </w:r>
      <w:r>
        <w:rPr>
          <w:sz w:val="24"/>
          <w:szCs w:val="24"/>
        </w:rPr>
        <w:t>des technologies disponibles</w:t>
      </w:r>
      <w:r w:rsidR="000F05E0">
        <w:rPr>
          <w:sz w:val="24"/>
          <w:szCs w:val="24"/>
        </w:rPr>
        <w:t xml:space="preserve"> </w:t>
      </w:r>
      <w:proofErr w:type="gramStart"/>
      <w:r w:rsidR="000F05E0">
        <w:rPr>
          <w:sz w:val="24"/>
          <w:szCs w:val="24"/>
        </w:rPr>
        <w:t>-  dont</w:t>
      </w:r>
      <w:proofErr w:type="gramEnd"/>
      <w:r w:rsidR="000F05E0">
        <w:rPr>
          <w:sz w:val="24"/>
          <w:szCs w:val="24"/>
        </w:rPr>
        <w:t xml:space="preserve"> la vôtre - </w:t>
      </w:r>
      <w:r>
        <w:rPr>
          <w:sz w:val="24"/>
          <w:szCs w:val="24"/>
        </w:rPr>
        <w:t xml:space="preserve"> permettant de vous </w:t>
      </w:r>
      <w:r w:rsidR="002D24CE">
        <w:rPr>
          <w:sz w:val="24"/>
          <w:szCs w:val="24"/>
        </w:rPr>
        <w:t xml:space="preserve">positionner et vous </w:t>
      </w:r>
      <w:r>
        <w:rPr>
          <w:sz w:val="24"/>
          <w:szCs w:val="24"/>
        </w:rPr>
        <w:t xml:space="preserve">faire connaître auprès des donneurs d’ordre et de développer des </w:t>
      </w:r>
      <w:r w:rsidRPr="009F174E">
        <w:rPr>
          <w:b/>
          <w:bCs/>
          <w:sz w:val="24"/>
          <w:szCs w:val="24"/>
        </w:rPr>
        <w:t xml:space="preserve">corridors </w:t>
      </w:r>
      <w:r w:rsidRPr="009F174E">
        <w:rPr>
          <w:b/>
          <w:bCs/>
          <w:sz w:val="24"/>
          <w:szCs w:val="24"/>
        </w:rPr>
        <w:lastRenderedPageBreak/>
        <w:t>technologiques</w:t>
      </w:r>
      <w:r w:rsidR="009F174E">
        <w:rPr>
          <w:sz w:val="24"/>
          <w:szCs w:val="24"/>
        </w:rPr>
        <w:t xml:space="preserve"> reliant les territoires aux domaines d’expertises identiques ou complémentaires</w:t>
      </w:r>
    </w:p>
    <w:p w14:paraId="399A6DF8" w14:textId="4F602F8F" w:rsidR="000F05E0" w:rsidRDefault="009F174E" w:rsidP="00F252D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Une présence possible</w:t>
      </w:r>
      <w:r w:rsidR="00F252D8">
        <w:rPr>
          <w:rStyle w:val="Appelnotedebasdep"/>
          <w:sz w:val="24"/>
          <w:szCs w:val="24"/>
        </w:rPr>
        <w:footnoteReference w:id="1"/>
      </w:r>
      <w:r>
        <w:rPr>
          <w:sz w:val="24"/>
          <w:szCs w:val="24"/>
        </w:rPr>
        <w:t xml:space="preserve"> sur 25</w:t>
      </w:r>
      <w:r w:rsidRPr="009F174E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</w:t>
      </w:r>
      <w:r w:rsidRPr="00184039">
        <w:rPr>
          <w:b/>
          <w:bCs/>
          <w:sz w:val="24"/>
          <w:szCs w:val="24"/>
        </w:rPr>
        <w:t>démonstrateurs technologiques</w:t>
      </w:r>
      <w:r>
        <w:rPr>
          <w:sz w:val="24"/>
          <w:szCs w:val="24"/>
        </w:rPr>
        <w:t xml:space="preserve"> </w:t>
      </w:r>
      <w:r w:rsidR="0042498B">
        <w:rPr>
          <w:sz w:val="24"/>
          <w:szCs w:val="24"/>
        </w:rPr>
        <w:t xml:space="preserve">(virtuels) </w:t>
      </w:r>
      <w:r>
        <w:rPr>
          <w:sz w:val="24"/>
          <w:szCs w:val="24"/>
        </w:rPr>
        <w:t xml:space="preserve">présentant les meilleures solutions technologiques identifiées par les experts et les réseaux du Village francophone sur des thématiques précises : l’hôpital </w:t>
      </w:r>
      <w:r w:rsidR="0042498B">
        <w:rPr>
          <w:sz w:val="24"/>
          <w:szCs w:val="24"/>
        </w:rPr>
        <w:t xml:space="preserve">et </w:t>
      </w:r>
      <w:proofErr w:type="gramStart"/>
      <w:r w:rsidR="0042498B">
        <w:rPr>
          <w:sz w:val="24"/>
          <w:szCs w:val="24"/>
        </w:rPr>
        <w:t>le  supermarché</w:t>
      </w:r>
      <w:proofErr w:type="gramEnd"/>
      <w:r w:rsidR="0042498B">
        <w:rPr>
          <w:sz w:val="24"/>
          <w:szCs w:val="24"/>
        </w:rPr>
        <w:t xml:space="preserve"> </w:t>
      </w:r>
      <w:r>
        <w:rPr>
          <w:sz w:val="24"/>
          <w:szCs w:val="24"/>
        </w:rPr>
        <w:t>de demain, la maison du futur, l’installation sportive connectée, etc…</w:t>
      </w:r>
    </w:p>
    <w:p w14:paraId="799034A2" w14:textId="1C035B86" w:rsidR="00184039" w:rsidRDefault="00184039" w:rsidP="00F252D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positionnement sur l’un des </w:t>
      </w:r>
      <w:r w:rsidRPr="00184039">
        <w:rPr>
          <w:b/>
          <w:bCs/>
          <w:sz w:val="24"/>
          <w:szCs w:val="24"/>
        </w:rPr>
        <w:t>parcours technologiques</w:t>
      </w:r>
      <w:r>
        <w:rPr>
          <w:sz w:val="24"/>
          <w:szCs w:val="24"/>
        </w:rPr>
        <w:t xml:space="preserve"> thématiques </w:t>
      </w:r>
      <w:r w:rsidR="002D24CE">
        <w:rPr>
          <w:sz w:val="24"/>
          <w:szCs w:val="24"/>
        </w:rPr>
        <w:t xml:space="preserve">(virtuels) </w:t>
      </w:r>
      <w:r>
        <w:rPr>
          <w:sz w:val="24"/>
          <w:szCs w:val="24"/>
        </w:rPr>
        <w:t>organisés en marge des grandes manifestations</w:t>
      </w:r>
      <w:r w:rsidR="002D24CE">
        <w:rPr>
          <w:sz w:val="24"/>
          <w:szCs w:val="24"/>
        </w:rPr>
        <w:t xml:space="preserve"> (dont le CES)</w:t>
      </w:r>
    </w:p>
    <w:p w14:paraId="4FE9EF94" w14:textId="77777777" w:rsidR="00184039" w:rsidRPr="00184039" w:rsidRDefault="00184039" w:rsidP="00F252D8">
      <w:pPr>
        <w:pStyle w:val="Paragraphedeliste"/>
        <w:numPr>
          <w:ilvl w:val="0"/>
          <w:numId w:val="1"/>
        </w:numPr>
        <w:jc w:val="both"/>
      </w:pPr>
      <w:r w:rsidRPr="00184039">
        <w:rPr>
          <w:sz w:val="24"/>
          <w:szCs w:val="24"/>
        </w:rPr>
        <w:t xml:space="preserve">Une possibilité d’introduire votre candidature aux </w:t>
      </w:r>
      <w:r w:rsidRPr="00184039">
        <w:rPr>
          <w:b/>
          <w:bCs/>
          <w:sz w:val="24"/>
          <w:szCs w:val="24"/>
        </w:rPr>
        <w:t>séances de pitch</w:t>
      </w:r>
      <w:r w:rsidRPr="00184039">
        <w:rPr>
          <w:sz w:val="24"/>
          <w:szCs w:val="24"/>
        </w:rPr>
        <w:t xml:space="preserve"> organisées en marge du CES devant un jury d’experts, d’investisseurs, de donneurs d’ordre et de media.  </w:t>
      </w:r>
      <w:r>
        <w:rPr>
          <w:sz w:val="24"/>
          <w:szCs w:val="24"/>
        </w:rPr>
        <w:t xml:space="preserve">Cette formule a remporté un grand succès au cours des éditions précédentes et vous offre une excellente visibilité. </w:t>
      </w:r>
    </w:p>
    <w:p w14:paraId="14684CFF" w14:textId="06C67954" w:rsidR="00184039" w:rsidRDefault="00184039" w:rsidP="00F252D8">
      <w:pPr>
        <w:pStyle w:val="Paragraphedeliste"/>
        <w:jc w:val="both"/>
        <w:rPr>
          <w:rStyle w:val="Lienhypertexte"/>
          <w:rFonts w:ascii="Roboto" w:hAnsi="Roboto"/>
          <w:color w:val="3367D6"/>
          <w:sz w:val="20"/>
          <w:szCs w:val="20"/>
          <w:shd w:val="clear" w:color="auto" w:fill="FFFFFF"/>
        </w:rPr>
      </w:pPr>
      <w:proofErr w:type="spellStart"/>
      <w:r w:rsidRPr="00184039">
        <w:rPr>
          <w:sz w:val="24"/>
          <w:szCs w:val="24"/>
        </w:rPr>
        <w:t>Intéressé.e</w:t>
      </w:r>
      <w:proofErr w:type="spellEnd"/>
      <w:r w:rsidRPr="00184039">
        <w:rPr>
          <w:sz w:val="24"/>
          <w:szCs w:val="24"/>
        </w:rPr>
        <w:t xml:space="preserve">?  Inscrivez-vous directement et sans tarder via ce lien : </w:t>
      </w:r>
      <w:hyperlink r:id="rId10" w:tgtFrame="_blank" w:history="1">
        <w:r w:rsidRPr="00184039">
          <w:rPr>
            <w:rStyle w:val="Lienhypertexte"/>
            <w:rFonts w:ascii="Roboto" w:hAnsi="Roboto"/>
            <w:color w:val="3367D6"/>
            <w:sz w:val="20"/>
            <w:szCs w:val="20"/>
            <w:shd w:val="clear" w:color="auto" w:fill="FFFFFF"/>
          </w:rPr>
          <w:t>https://www.village-francophone.com/6443/pitch_registration/</w:t>
        </w:r>
      </w:hyperlink>
    </w:p>
    <w:p w14:paraId="07293A20" w14:textId="77777777" w:rsidR="00F252D8" w:rsidRDefault="00F252D8" w:rsidP="00F252D8">
      <w:pPr>
        <w:pStyle w:val="Paragraphedeliste"/>
        <w:jc w:val="both"/>
      </w:pPr>
    </w:p>
    <w:p w14:paraId="0A2E7443" w14:textId="53A7905A" w:rsidR="002D24CE" w:rsidRDefault="002D24CE" w:rsidP="00F252D8">
      <w:pPr>
        <w:spacing w:line="240" w:lineRule="auto"/>
        <w:jc w:val="both"/>
        <w:rPr>
          <w:color w:val="4472C4" w:themeColor="accent1"/>
          <w:sz w:val="44"/>
          <w:szCs w:val="44"/>
        </w:rPr>
      </w:pPr>
      <w:r>
        <w:rPr>
          <w:color w:val="4472C4" w:themeColor="accent1"/>
          <w:sz w:val="44"/>
          <w:szCs w:val="44"/>
        </w:rPr>
        <w:t xml:space="preserve">Vous a-t-on dit que cette opportunité vous était offerte sans frais? </w:t>
      </w:r>
    </w:p>
    <w:p w14:paraId="4769DA16" w14:textId="0BCBC279" w:rsidR="00F252D8" w:rsidRDefault="002D24CE" w:rsidP="00F252D8">
      <w:pPr>
        <w:spacing w:line="240" w:lineRule="auto"/>
        <w:jc w:val="both"/>
        <w:rPr>
          <w:sz w:val="24"/>
          <w:szCs w:val="24"/>
        </w:rPr>
      </w:pPr>
      <w:r w:rsidRPr="002D24CE">
        <w:rPr>
          <w:sz w:val="24"/>
          <w:szCs w:val="24"/>
        </w:rPr>
        <w:t>Tous les frais</w:t>
      </w:r>
      <w:r>
        <w:rPr>
          <w:sz w:val="24"/>
          <w:szCs w:val="24"/>
        </w:rPr>
        <w:t xml:space="preserve"> inhérents à votre présence sur cette plateforme collaborative sont pris en charge par l’AWEX</w:t>
      </w:r>
      <w:r w:rsidR="00F252D8">
        <w:rPr>
          <w:sz w:val="24"/>
          <w:szCs w:val="24"/>
        </w:rPr>
        <w:t xml:space="preserve">.  Une présence qui assurera une </w:t>
      </w:r>
      <w:r w:rsidR="00F252D8" w:rsidRPr="00A62716">
        <w:rPr>
          <w:b/>
          <w:bCs/>
          <w:sz w:val="24"/>
          <w:szCs w:val="24"/>
        </w:rPr>
        <w:t>visibilité de votre savoir-faire tout au long de l’année</w:t>
      </w:r>
      <w:r w:rsidR="00F252D8">
        <w:rPr>
          <w:sz w:val="24"/>
          <w:szCs w:val="24"/>
        </w:rPr>
        <w:t xml:space="preserve">, en marge des grandes manifestations (CES, </w:t>
      </w:r>
      <w:proofErr w:type="spellStart"/>
      <w:r w:rsidR="00F252D8">
        <w:rPr>
          <w:sz w:val="24"/>
          <w:szCs w:val="24"/>
        </w:rPr>
        <w:t>Hannover</w:t>
      </w:r>
      <w:proofErr w:type="spellEnd"/>
      <w:r w:rsidR="00F252D8">
        <w:rPr>
          <w:sz w:val="24"/>
          <w:szCs w:val="24"/>
        </w:rPr>
        <w:t xml:space="preserve"> Messe, Viva tech, Smart City Expo) </w:t>
      </w:r>
      <w:proofErr w:type="spellStart"/>
      <w:r w:rsidR="00F252D8">
        <w:rPr>
          <w:sz w:val="24"/>
          <w:szCs w:val="24"/>
        </w:rPr>
        <w:t>bienb</w:t>
      </w:r>
      <w:proofErr w:type="spellEnd"/>
      <w:r w:rsidR="00F252D8">
        <w:rPr>
          <w:sz w:val="24"/>
          <w:szCs w:val="24"/>
        </w:rPr>
        <w:t xml:space="preserve"> sûr, mais aussi dans le cadre d’évènements plus locaux organisés par les territoires participants.</w:t>
      </w:r>
    </w:p>
    <w:p w14:paraId="3570A2B7" w14:textId="57CFB64E" w:rsidR="00F252D8" w:rsidRDefault="00F252D8" w:rsidP="00F252D8">
      <w:pPr>
        <w:spacing w:line="240" w:lineRule="auto"/>
        <w:contextualSpacing/>
        <w:jc w:val="both"/>
        <w:rPr>
          <w:color w:val="4472C4" w:themeColor="accent1"/>
          <w:sz w:val="44"/>
          <w:szCs w:val="44"/>
        </w:rPr>
      </w:pPr>
      <w:r>
        <w:rPr>
          <w:color w:val="4472C4" w:themeColor="accent1"/>
          <w:sz w:val="44"/>
          <w:szCs w:val="44"/>
        </w:rPr>
        <w:t>Alors, qu’attendez-vous?</w:t>
      </w:r>
    </w:p>
    <w:p w14:paraId="5691B895" w14:textId="53436F25" w:rsidR="00F252D8" w:rsidRDefault="00F252D8" w:rsidP="00F252D8">
      <w:pPr>
        <w:spacing w:line="240" w:lineRule="auto"/>
        <w:contextualSpacing/>
        <w:jc w:val="both"/>
        <w:rPr>
          <w:color w:val="4472C4" w:themeColor="accent1"/>
          <w:sz w:val="24"/>
          <w:szCs w:val="24"/>
        </w:rPr>
      </w:pPr>
    </w:p>
    <w:p w14:paraId="5D0BC2C5" w14:textId="2D5F5209" w:rsidR="00F252D8" w:rsidRPr="00F252D8" w:rsidRDefault="00F252D8" w:rsidP="00F252D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Faites-vous connaître sans délai auprès de [ID CLUSTER/OPÉRATEUR] et introduisez votre </w:t>
      </w:r>
      <w:r w:rsidRPr="00A62716">
        <w:rPr>
          <w:b/>
          <w:bCs/>
          <w:sz w:val="24"/>
          <w:szCs w:val="24"/>
        </w:rPr>
        <w:t>demande de pitch</w:t>
      </w:r>
      <w:r>
        <w:rPr>
          <w:sz w:val="24"/>
          <w:szCs w:val="24"/>
        </w:rPr>
        <w:t xml:space="preserve"> (distanciel/</w:t>
      </w:r>
      <w:proofErr w:type="spellStart"/>
      <w:r>
        <w:rPr>
          <w:sz w:val="24"/>
          <w:szCs w:val="24"/>
        </w:rPr>
        <w:t>video</w:t>
      </w:r>
      <w:proofErr w:type="spellEnd"/>
      <w:r>
        <w:rPr>
          <w:sz w:val="24"/>
          <w:szCs w:val="24"/>
        </w:rPr>
        <w:t xml:space="preserve">) en cliquant ici : </w:t>
      </w:r>
    </w:p>
    <w:p w14:paraId="70880270" w14:textId="0B0F64A7" w:rsidR="00F252D8" w:rsidRDefault="008237F0" w:rsidP="00F252D8">
      <w:pPr>
        <w:spacing w:line="240" w:lineRule="auto"/>
        <w:contextualSpacing/>
        <w:jc w:val="both"/>
        <w:rPr>
          <w:rStyle w:val="Lienhypertexte"/>
          <w:rFonts w:ascii="Roboto" w:hAnsi="Roboto"/>
          <w:color w:val="3367D6"/>
          <w:sz w:val="20"/>
          <w:szCs w:val="20"/>
          <w:shd w:val="clear" w:color="auto" w:fill="FFFFFF"/>
        </w:rPr>
      </w:pPr>
      <w:hyperlink r:id="rId11" w:tgtFrame="_blank" w:history="1">
        <w:r w:rsidR="0042498B" w:rsidRPr="00184039">
          <w:rPr>
            <w:rStyle w:val="Lienhypertexte"/>
            <w:rFonts w:ascii="Roboto" w:hAnsi="Roboto"/>
            <w:color w:val="3367D6"/>
            <w:sz w:val="20"/>
            <w:szCs w:val="20"/>
            <w:shd w:val="clear" w:color="auto" w:fill="FFFFFF"/>
          </w:rPr>
          <w:t>https://www.village-francophone.com/6443/pitch_registration/</w:t>
        </w:r>
      </w:hyperlink>
      <w:r w:rsidR="0042498B">
        <w:rPr>
          <w:rStyle w:val="Lienhypertexte"/>
          <w:rFonts w:ascii="Roboto" w:hAnsi="Roboto"/>
          <w:color w:val="3367D6"/>
          <w:sz w:val="20"/>
          <w:szCs w:val="20"/>
          <w:shd w:val="clear" w:color="auto" w:fill="FFFFFF"/>
        </w:rPr>
        <w:t xml:space="preserve"> </w:t>
      </w:r>
    </w:p>
    <w:p w14:paraId="689503CD" w14:textId="37BFC4F6" w:rsidR="0042498B" w:rsidRDefault="0042498B" w:rsidP="00F252D8">
      <w:pPr>
        <w:spacing w:line="240" w:lineRule="auto"/>
        <w:contextualSpacing/>
        <w:jc w:val="both"/>
        <w:rPr>
          <w:rStyle w:val="Lienhypertexte"/>
          <w:rFonts w:ascii="Roboto" w:hAnsi="Roboto"/>
          <w:color w:val="3367D6"/>
          <w:sz w:val="20"/>
          <w:szCs w:val="20"/>
          <w:shd w:val="clear" w:color="auto" w:fill="FFFFFF"/>
        </w:rPr>
      </w:pPr>
    </w:p>
    <w:p w14:paraId="52F3E403" w14:textId="31600E9E" w:rsidR="0042498B" w:rsidRDefault="0042498B" w:rsidP="00F252D8">
      <w:pPr>
        <w:spacing w:line="240" w:lineRule="auto"/>
        <w:contextualSpacing/>
        <w:jc w:val="both"/>
        <w:rPr>
          <w:rStyle w:val="Lienhypertexte"/>
          <w:rFonts w:ascii="Roboto" w:hAnsi="Roboto"/>
          <w:color w:val="auto"/>
          <w:sz w:val="20"/>
          <w:szCs w:val="20"/>
          <w:u w:val="none"/>
          <w:shd w:val="clear" w:color="auto" w:fill="FFFFFF"/>
        </w:rPr>
      </w:pPr>
      <w:r w:rsidRPr="0042498B">
        <w:rPr>
          <w:rStyle w:val="Lienhypertexte"/>
          <w:rFonts w:ascii="Roboto" w:hAnsi="Roboto"/>
          <w:color w:val="auto"/>
          <w:sz w:val="20"/>
          <w:szCs w:val="20"/>
          <w:u w:val="none"/>
          <w:shd w:val="clear" w:color="auto" w:fill="FFFFFF"/>
        </w:rPr>
        <w:t>En quelques clics</w:t>
      </w:r>
      <w:r>
        <w:rPr>
          <w:rStyle w:val="Lienhypertexte"/>
          <w:rFonts w:ascii="Roboto" w:hAnsi="Roboto"/>
          <w:color w:val="auto"/>
          <w:sz w:val="20"/>
          <w:szCs w:val="20"/>
          <w:u w:val="none"/>
          <w:shd w:val="clear" w:color="auto" w:fill="FFFFFF"/>
        </w:rPr>
        <w:t>, vous spécifierez :</w:t>
      </w:r>
    </w:p>
    <w:p w14:paraId="4D1D8748" w14:textId="77B0F647" w:rsidR="0042498B" w:rsidRDefault="0042498B" w:rsidP="0042498B">
      <w:pPr>
        <w:pStyle w:val="Paragraphedeliste"/>
        <w:numPr>
          <w:ilvl w:val="0"/>
          <w:numId w:val="2"/>
        </w:numPr>
        <w:spacing w:line="240" w:lineRule="auto"/>
        <w:jc w:val="both"/>
        <w:rPr>
          <w:rStyle w:val="Lienhypertexte"/>
          <w:rFonts w:ascii="Roboto" w:hAnsi="Roboto"/>
          <w:color w:val="auto"/>
          <w:sz w:val="20"/>
          <w:szCs w:val="20"/>
          <w:u w:val="none"/>
          <w:shd w:val="clear" w:color="auto" w:fill="FFFFFF"/>
        </w:rPr>
      </w:pPr>
      <w:r>
        <w:rPr>
          <w:rStyle w:val="Lienhypertexte"/>
          <w:rFonts w:ascii="Roboto" w:hAnsi="Roboto"/>
          <w:color w:val="auto"/>
          <w:sz w:val="20"/>
          <w:szCs w:val="20"/>
          <w:u w:val="none"/>
          <w:shd w:val="clear" w:color="auto" w:fill="FFFFFF"/>
        </w:rPr>
        <w:t>Vos thématiques sectorielles propres</w:t>
      </w:r>
    </w:p>
    <w:p w14:paraId="5AE4F57B" w14:textId="0BD79081" w:rsidR="0042498B" w:rsidRDefault="0042498B" w:rsidP="0042498B">
      <w:pPr>
        <w:pStyle w:val="Paragraphedeliste"/>
        <w:numPr>
          <w:ilvl w:val="0"/>
          <w:numId w:val="2"/>
        </w:numPr>
        <w:spacing w:line="240" w:lineRule="auto"/>
        <w:jc w:val="both"/>
        <w:rPr>
          <w:rStyle w:val="Lienhypertexte"/>
          <w:rFonts w:ascii="Roboto" w:hAnsi="Roboto"/>
          <w:color w:val="auto"/>
          <w:sz w:val="20"/>
          <w:szCs w:val="20"/>
          <w:u w:val="none"/>
          <w:shd w:val="clear" w:color="auto" w:fill="FFFFFF"/>
        </w:rPr>
      </w:pPr>
      <w:r>
        <w:rPr>
          <w:rStyle w:val="Lienhypertexte"/>
          <w:rFonts w:ascii="Roboto" w:hAnsi="Roboto"/>
          <w:color w:val="auto"/>
          <w:sz w:val="20"/>
          <w:szCs w:val="20"/>
          <w:u w:val="none"/>
          <w:shd w:val="clear" w:color="auto" w:fill="FFFFFF"/>
        </w:rPr>
        <w:t>Le Collectif technologique auquel vous souhaitez vous affilier</w:t>
      </w:r>
    </w:p>
    <w:p w14:paraId="67CF69DF" w14:textId="0676CA71" w:rsidR="0042498B" w:rsidRPr="0042498B" w:rsidRDefault="0042498B" w:rsidP="0042498B">
      <w:pPr>
        <w:pStyle w:val="Paragraphedeliste"/>
        <w:numPr>
          <w:ilvl w:val="0"/>
          <w:numId w:val="2"/>
        </w:numPr>
        <w:spacing w:line="240" w:lineRule="auto"/>
        <w:jc w:val="both"/>
        <w:rPr>
          <w:rStyle w:val="Lienhypertexte"/>
          <w:rFonts w:ascii="Roboto" w:hAnsi="Roboto"/>
          <w:color w:val="auto"/>
          <w:sz w:val="20"/>
          <w:szCs w:val="20"/>
          <w:u w:val="none"/>
          <w:shd w:val="clear" w:color="auto" w:fill="FFFFFF"/>
        </w:rPr>
      </w:pPr>
      <w:r>
        <w:rPr>
          <w:rStyle w:val="Lienhypertexte"/>
          <w:rFonts w:ascii="Roboto" w:hAnsi="Roboto"/>
          <w:color w:val="auto"/>
          <w:sz w:val="20"/>
          <w:szCs w:val="20"/>
          <w:u w:val="none"/>
          <w:shd w:val="clear" w:color="auto" w:fill="FFFFFF"/>
        </w:rPr>
        <w:t>Les sessions de pitch auxquelles vous souhaitez participer : elles seront regroupées dans les catégories Tech4City, Tech4Business et Tech4Life.</w:t>
      </w:r>
    </w:p>
    <w:p w14:paraId="7C75C3EE" w14:textId="02B13FB9" w:rsidR="00D74FEA" w:rsidRPr="00D74FEA" w:rsidRDefault="0042498B" w:rsidP="0042498B">
      <w:pPr>
        <w:spacing w:line="240" w:lineRule="auto"/>
        <w:contextualSpacing/>
        <w:jc w:val="both"/>
        <w:rPr>
          <w:sz w:val="24"/>
          <w:szCs w:val="24"/>
        </w:rPr>
      </w:pPr>
      <w:r>
        <w:rPr>
          <w:color w:val="4472C4" w:themeColor="accent1"/>
          <w:sz w:val="44"/>
          <w:szCs w:val="44"/>
        </w:rPr>
        <w:t>On vous attend!</w:t>
      </w:r>
    </w:p>
    <w:sectPr w:rsidR="00D74FEA" w:rsidRPr="00D74F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A73C6" w14:textId="77777777" w:rsidR="00F252D8" w:rsidRDefault="00F252D8" w:rsidP="00F252D8">
      <w:pPr>
        <w:spacing w:after="0" w:line="240" w:lineRule="auto"/>
      </w:pPr>
      <w:r>
        <w:separator/>
      </w:r>
    </w:p>
  </w:endnote>
  <w:endnote w:type="continuationSeparator" w:id="0">
    <w:p w14:paraId="666FA772" w14:textId="77777777" w:rsidR="00F252D8" w:rsidRDefault="00F252D8" w:rsidP="00F2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52664" w14:textId="77777777" w:rsidR="00F252D8" w:rsidRDefault="00F252D8" w:rsidP="00F252D8">
      <w:pPr>
        <w:spacing w:after="0" w:line="240" w:lineRule="auto"/>
      </w:pPr>
      <w:r>
        <w:separator/>
      </w:r>
    </w:p>
  </w:footnote>
  <w:footnote w:type="continuationSeparator" w:id="0">
    <w:p w14:paraId="4130E690" w14:textId="77777777" w:rsidR="00F252D8" w:rsidRDefault="00F252D8" w:rsidP="00F252D8">
      <w:pPr>
        <w:spacing w:after="0" w:line="240" w:lineRule="auto"/>
      </w:pPr>
      <w:r>
        <w:continuationSeparator/>
      </w:r>
    </w:p>
  </w:footnote>
  <w:footnote w:id="1">
    <w:p w14:paraId="47F4B5F7" w14:textId="20AC1A52" w:rsidR="00F252D8" w:rsidRDefault="00F252D8">
      <w:pPr>
        <w:pStyle w:val="Notedebasdepage"/>
      </w:pPr>
      <w:r>
        <w:rPr>
          <w:rStyle w:val="Appelnotedebasdep"/>
        </w:rPr>
        <w:footnoteRef/>
      </w:r>
      <w:r>
        <w:t> : sélection par un comité d’experts sectoriels.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E579C"/>
    <w:multiLevelType w:val="hybridMultilevel"/>
    <w:tmpl w:val="A95005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94C08"/>
    <w:multiLevelType w:val="hybridMultilevel"/>
    <w:tmpl w:val="1E4CC6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1E"/>
    <w:rsid w:val="000F05E0"/>
    <w:rsid w:val="00116F0A"/>
    <w:rsid w:val="00161847"/>
    <w:rsid w:val="001712EC"/>
    <w:rsid w:val="00184039"/>
    <w:rsid w:val="00227723"/>
    <w:rsid w:val="00246194"/>
    <w:rsid w:val="002964F2"/>
    <w:rsid w:val="002D24CE"/>
    <w:rsid w:val="00421599"/>
    <w:rsid w:val="0042498B"/>
    <w:rsid w:val="004279BF"/>
    <w:rsid w:val="00474880"/>
    <w:rsid w:val="004C5E77"/>
    <w:rsid w:val="005556EC"/>
    <w:rsid w:val="00561BD7"/>
    <w:rsid w:val="00567FF9"/>
    <w:rsid w:val="005879DE"/>
    <w:rsid w:val="005F4B41"/>
    <w:rsid w:val="00685797"/>
    <w:rsid w:val="00692DAC"/>
    <w:rsid w:val="00780A5E"/>
    <w:rsid w:val="00792D85"/>
    <w:rsid w:val="008014E4"/>
    <w:rsid w:val="0080295E"/>
    <w:rsid w:val="008237F0"/>
    <w:rsid w:val="008E1934"/>
    <w:rsid w:val="00951D7A"/>
    <w:rsid w:val="009C3922"/>
    <w:rsid w:val="009E496D"/>
    <w:rsid w:val="009F174E"/>
    <w:rsid w:val="009F226F"/>
    <w:rsid w:val="00A57098"/>
    <w:rsid w:val="00A62716"/>
    <w:rsid w:val="00AF051E"/>
    <w:rsid w:val="00B21389"/>
    <w:rsid w:val="00B56E98"/>
    <w:rsid w:val="00BC3B64"/>
    <w:rsid w:val="00C339FA"/>
    <w:rsid w:val="00CA5A32"/>
    <w:rsid w:val="00D32ECA"/>
    <w:rsid w:val="00D74FEA"/>
    <w:rsid w:val="00E26130"/>
    <w:rsid w:val="00E410EC"/>
    <w:rsid w:val="00E8350C"/>
    <w:rsid w:val="00F06936"/>
    <w:rsid w:val="00F252D8"/>
    <w:rsid w:val="00F7140A"/>
    <w:rsid w:val="00F838CA"/>
    <w:rsid w:val="00F848F2"/>
    <w:rsid w:val="00FB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6B99"/>
  <w15:chartTrackingRefBased/>
  <w15:docId w15:val="{4B29BC93-E256-4E2C-B270-A9C249A5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F4B4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74FE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4619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52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52D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25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linkredirect?authuser=0&amp;dest=https%3A%2F%2Fwww.village-francophone.com%2F6443%2Fpitch_registration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linkredirect?authuser=0&amp;dest=https%3A%2F%2Fwww.village-francophone.com%2F6443%2Fpitch_registration%2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632E3-2252-4FA7-A43E-CCAF60A5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3471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Bricteux</dc:creator>
  <cp:keywords/>
  <dc:description/>
  <cp:lastModifiedBy>Corinne Deom</cp:lastModifiedBy>
  <cp:revision>2</cp:revision>
  <dcterms:created xsi:type="dcterms:W3CDTF">2020-12-16T09:11:00Z</dcterms:created>
  <dcterms:modified xsi:type="dcterms:W3CDTF">2020-12-16T09:11:00Z</dcterms:modified>
</cp:coreProperties>
</file>